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text" w:horzAnchor="margin" w:tblpY="2044"/>
        <w:tblW w:w="9618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70"/>
        <w:gridCol w:w="2268"/>
        <w:gridCol w:w="1680"/>
      </w:tblGrid>
      <w:tr w:rsidR="00B677CA" w:rsidTr="00B677CA" w14:paraId="2C0B1358" w14:textId="77777777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7218EF6A" w14:textId="77777777">
            <w:pPr>
              <w:spacing w:after="0" w:line="259" w:lineRule="auto"/>
              <w:ind w:left="0" w:firstLine="0"/>
            </w:pPr>
            <w:r>
              <w:t xml:space="preserve">20 January 2023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41A5A381" w14:textId="77777777">
            <w:pPr>
              <w:spacing w:after="0" w:line="259" w:lineRule="auto"/>
              <w:ind w:left="0" w:firstLine="0"/>
            </w:pPr>
            <w:r>
              <w:t xml:space="preserve">Our Reference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0A7E5838" w14:textId="77777777">
            <w:pPr>
              <w:spacing w:after="0" w:line="259" w:lineRule="auto"/>
              <w:ind w:left="0" w:firstLine="0"/>
            </w:pPr>
            <w:r>
              <w:t>CS-207</w:t>
            </w:r>
          </w:p>
        </w:tc>
      </w:tr>
      <w:tr w:rsidR="00B677CA" w:rsidTr="00B677CA" w14:paraId="5381417C" w14:textId="77777777">
        <w:trPr>
          <w:trHeight w:val="25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3FF1D6E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3BCD739E" w14:textId="77777777">
            <w:pPr>
              <w:spacing w:after="0" w:line="259" w:lineRule="auto"/>
              <w:ind w:left="0" w:firstLine="0"/>
            </w:pPr>
            <w:r>
              <w:t xml:space="preserve">Contact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53D9543B" w14:textId="77777777">
            <w:pPr>
              <w:spacing w:after="0" w:line="259" w:lineRule="auto"/>
              <w:ind w:left="0" w:firstLine="0"/>
              <w:jc w:val="both"/>
            </w:pPr>
            <w:r>
              <w:t xml:space="preserve">Kaitlin McCaffery </w:t>
            </w:r>
          </w:p>
        </w:tc>
      </w:tr>
      <w:tr w:rsidR="00B677CA" w:rsidTr="00B677CA" w14:paraId="5D6917FE" w14:textId="77777777">
        <w:trPr>
          <w:trHeight w:val="24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20BA1B0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1EAB7B04" w14:textId="77777777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77CA" w:rsidP="00B677CA" w:rsidRDefault="00B677CA" w14:paraId="339B0705" w14:textId="77777777">
            <w:pPr>
              <w:spacing w:after="0" w:line="259" w:lineRule="auto"/>
              <w:ind w:left="0" w:firstLine="0"/>
              <w:jc w:val="both"/>
            </w:pPr>
            <w:r>
              <w:t>02 8757 9404</w:t>
            </w:r>
          </w:p>
        </w:tc>
      </w:tr>
    </w:tbl>
    <w:p w:rsidR="006231DE" w:rsidRDefault="0078695B" w14:paraId="674EA723" w14:textId="77777777">
      <w:pPr>
        <w:spacing w:after="811" w:line="259" w:lineRule="auto"/>
        <w:ind w:left="3839" w:firstLine="0"/>
      </w:pPr>
      <w:r>
        <w:rPr>
          <w:noProof/>
        </w:rPr>
        <w:drawing>
          <wp:inline distT="0" distB="0" distL="0" distR="0" wp14:anchorId="2165FF03" wp14:editId="60F4C8D1">
            <wp:extent cx="828675" cy="11042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DE" w:rsidRDefault="0078695B" w14:paraId="56DC197A" w14:textId="5D25D5DA">
      <w:pPr>
        <w:ind w:left="-5"/>
      </w:pPr>
      <w:r>
        <w:t xml:space="preserve">Ms </w:t>
      </w:r>
      <w:r w:rsidR="00B677CA">
        <w:t xml:space="preserve">Jazmin van Veen </w:t>
      </w:r>
      <w:r>
        <w:t xml:space="preserve"> </w:t>
      </w:r>
    </w:p>
    <w:p w:rsidR="006231DE" w:rsidRDefault="0078695B" w14:paraId="7119BEDE" w14:textId="27C22F66">
      <w:pPr>
        <w:ind w:left="-5"/>
      </w:pPr>
      <w:r>
        <w:t>Director, Central (GPOP)</w:t>
      </w:r>
      <w:r w:rsidR="0074531A">
        <w:t xml:space="preserve">, </w:t>
      </w:r>
      <w:r w:rsidR="00B677CA">
        <w:t>Metro Central and North</w:t>
      </w:r>
    </w:p>
    <w:p w:rsidR="006231DE" w:rsidRDefault="0078695B" w14:paraId="03BC4636" w14:textId="6FED5F4B">
      <w:pPr>
        <w:ind w:left="-5"/>
      </w:pPr>
      <w:r>
        <w:t xml:space="preserve">Department of Planning and Environment </w:t>
      </w:r>
    </w:p>
    <w:p w:rsidR="006231DE" w:rsidRDefault="00B677CA" w14:paraId="68DE26F5" w14:textId="3EC643E5">
      <w:pPr>
        <w:ind w:left="-5"/>
      </w:pPr>
      <w:r>
        <w:t xml:space="preserve">4 Parramatta Square, 12 Darcy Street </w:t>
      </w:r>
    </w:p>
    <w:p w:rsidR="006231DE" w:rsidRDefault="00B677CA" w14:paraId="2D897EB0" w14:textId="5FA130DF">
      <w:pPr>
        <w:spacing w:after="105"/>
        <w:ind w:left="-5"/>
      </w:pPr>
      <w:r>
        <w:t>PARRAMATTA</w:t>
      </w:r>
      <w:r w:rsidR="0078695B">
        <w:t xml:space="preserve"> NSW 2</w:t>
      </w:r>
      <w:r>
        <w:t>150</w:t>
      </w:r>
    </w:p>
    <w:p w:rsidR="00751B48" w:rsidRDefault="00751B48" w14:paraId="45DCCC87" w14:textId="77777777">
      <w:pPr>
        <w:spacing w:after="105"/>
        <w:ind w:left="-5"/>
      </w:pPr>
    </w:p>
    <w:p w:rsidR="006231DE" w:rsidRDefault="0078695B" w14:paraId="0ECDFF2E" w14:textId="73D3C600">
      <w:pPr>
        <w:spacing w:after="227"/>
        <w:ind w:left="-5"/>
      </w:pPr>
      <w:r>
        <w:t xml:space="preserve">Dear </w:t>
      </w:r>
      <w:r w:rsidR="00B677CA">
        <w:t>Jazmin</w:t>
      </w:r>
      <w:r>
        <w:t xml:space="preserve">, </w:t>
      </w:r>
    </w:p>
    <w:p w:rsidRPr="00A71D11" w:rsidR="006231DE" w:rsidRDefault="0078695B" w14:paraId="0FC34801" w14:textId="5C8AEBD8">
      <w:pPr>
        <w:spacing w:after="240" w:line="237" w:lineRule="auto"/>
        <w:ind w:left="0" w:firstLine="0"/>
        <w:rPr>
          <w:b/>
          <w:bCs/>
        </w:rPr>
      </w:pPr>
      <w:r w:rsidRPr="00A71D11">
        <w:rPr>
          <w:b/>
          <w:bCs/>
        </w:rPr>
        <w:t xml:space="preserve">PLANNING PROPOSAL LODGEMENT FOR A GATEWAY DETERMINATION – </w:t>
      </w:r>
      <w:r w:rsidRPr="00A71D11" w:rsidR="00B677CA">
        <w:rPr>
          <w:b/>
          <w:bCs/>
        </w:rPr>
        <w:t>CUMBERLAND HERITAGE STUDY</w:t>
      </w:r>
    </w:p>
    <w:p w:rsidR="00CF0839" w:rsidP="00CF0839" w:rsidRDefault="00797231" w14:paraId="3F22985A" w14:textId="3FE6FB05">
      <w:r>
        <w:t xml:space="preserve">Following </w:t>
      </w:r>
      <w:r w:rsidR="0022793C">
        <w:t xml:space="preserve">finalisation of the Cumberland Comprehensive Heritage Study, early community consultation and </w:t>
      </w:r>
      <w:r w:rsidR="7DAB7B64">
        <w:t>advice</w:t>
      </w:r>
      <w:r>
        <w:t xml:space="preserve"> the Cumberland Local Planning Panel</w:t>
      </w:r>
      <w:r w:rsidR="00454F26">
        <w:t xml:space="preserve"> on 14 November 2022</w:t>
      </w:r>
      <w:r w:rsidR="0022793C">
        <w:t>;</w:t>
      </w:r>
      <w:r w:rsidR="00454F26">
        <w:t xml:space="preserve"> </w:t>
      </w:r>
      <w:r w:rsidR="00CF0839">
        <w:t>Council</w:t>
      </w:r>
      <w:r w:rsidR="04C82B47">
        <w:t xml:space="preserve"> </w:t>
      </w:r>
      <w:r w:rsidR="00CF0839">
        <w:t>resolved on 7</w:t>
      </w:r>
      <w:r w:rsidRPr="544352AD" w:rsidR="00CF0839">
        <w:rPr>
          <w:vertAlign w:val="superscript"/>
        </w:rPr>
        <w:t xml:space="preserve"> </w:t>
      </w:r>
      <w:r w:rsidR="00CF0839">
        <w:t xml:space="preserve">December 2022 to </w:t>
      </w:r>
      <w:r w:rsidR="00352CD6">
        <w:t xml:space="preserve">submit a planning proposal for </w:t>
      </w:r>
      <w:r w:rsidR="009666FE">
        <w:t>Gateway determination</w:t>
      </w:r>
      <w:r w:rsidR="0022793C">
        <w:t xml:space="preserve">. </w:t>
      </w:r>
      <w:r w:rsidR="009666FE">
        <w:t xml:space="preserve"> </w:t>
      </w:r>
    </w:p>
    <w:p w:rsidR="00CF0839" w:rsidP="00CF0839" w:rsidRDefault="00CF0839" w14:paraId="00C26CB5" w14:textId="392EB86F"/>
    <w:p w:rsidR="00CF0839" w:rsidP="00CF0839" w:rsidRDefault="00CF0839" w14:paraId="4C4E8DBC" w14:textId="0CFAF831">
      <w:r>
        <w:t>Th</w:t>
      </w:r>
      <w:r w:rsidR="000D535C">
        <w:t>e</w:t>
      </w:r>
      <w:r>
        <w:t xml:space="preserve"> Planning Proposal </w:t>
      </w:r>
      <w:r w:rsidR="00D43693">
        <w:t xml:space="preserve">includes </w:t>
      </w:r>
      <w:r w:rsidR="724ADF1E">
        <w:t xml:space="preserve">administrative changes and </w:t>
      </w:r>
      <w:r w:rsidR="00D43693">
        <w:t xml:space="preserve">new heritage items where there had been no objections from any of the </w:t>
      </w:r>
      <w:proofErr w:type="gramStart"/>
      <w:r w:rsidR="00D43693">
        <w:t>land owners</w:t>
      </w:r>
      <w:proofErr w:type="gramEnd"/>
      <w:r w:rsidR="2AF78265">
        <w:t>,</w:t>
      </w:r>
      <w:r w:rsidR="00D43693">
        <w:t xml:space="preserve"> </w:t>
      </w:r>
      <w:r w:rsidR="1D6A3359">
        <w:t>and seeks</w:t>
      </w:r>
      <w:r w:rsidR="003E72E6">
        <w:t xml:space="preserve"> to</w:t>
      </w:r>
      <w:r>
        <w:t xml:space="preserve"> amend the Cumberland LEP 2021</w:t>
      </w:r>
      <w:r w:rsidR="003E72E6">
        <w:t xml:space="preserve"> as follows</w:t>
      </w:r>
      <w:r>
        <w:t>:</w:t>
      </w:r>
    </w:p>
    <w:p w:rsidRPr="00CF0839" w:rsidR="00CF0839" w:rsidP="248647A8" w:rsidRDefault="003E72E6" w14:paraId="7CA03385" w14:textId="530CC729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proofErr w:type="gramStart"/>
      <w:r w:rsidRPr="248647A8">
        <w:rPr>
          <w:rFonts w:asciiTheme="minorHAnsi" w:hAnsiTheme="minorHAnsi"/>
          <w:sz w:val="22"/>
        </w:rPr>
        <w:t>Forty seven</w:t>
      </w:r>
      <w:proofErr w:type="gramEnd"/>
      <w:r w:rsidRPr="248647A8">
        <w:rPr>
          <w:rFonts w:asciiTheme="minorHAnsi" w:hAnsiTheme="minorHAnsi"/>
          <w:sz w:val="22"/>
        </w:rPr>
        <w:t xml:space="preserve"> (47) administrative and </w:t>
      </w:r>
      <w:r w:rsidRPr="248647A8" w:rsidR="00CF0839">
        <w:rPr>
          <w:rFonts w:asciiTheme="minorHAnsi" w:hAnsiTheme="minorHAnsi"/>
          <w:sz w:val="22"/>
        </w:rPr>
        <w:t xml:space="preserve">curtilage </w:t>
      </w:r>
      <w:r w:rsidRPr="248647A8">
        <w:rPr>
          <w:rFonts w:asciiTheme="minorHAnsi" w:hAnsiTheme="minorHAnsi"/>
          <w:sz w:val="22"/>
        </w:rPr>
        <w:t>amendments to existing heritage item</w:t>
      </w:r>
      <w:r w:rsidRPr="248647A8" w:rsidR="0041742C">
        <w:rPr>
          <w:rFonts w:asciiTheme="minorHAnsi" w:hAnsiTheme="minorHAnsi"/>
          <w:sz w:val="22"/>
        </w:rPr>
        <w:t>s</w:t>
      </w:r>
    </w:p>
    <w:p w:rsidRPr="00CF0839" w:rsidR="00CF0839" w:rsidP="00CF0839" w:rsidRDefault="00CF0839" w14:paraId="28E5676F" w14:textId="5D912D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F0839">
        <w:rPr>
          <w:rFonts w:asciiTheme="minorHAnsi" w:hAnsiTheme="minorHAnsi" w:cstheme="minorHAnsi"/>
          <w:sz w:val="22"/>
        </w:rPr>
        <w:t xml:space="preserve">Add twenty-four (24) </w:t>
      </w:r>
      <w:r w:rsidR="0041742C">
        <w:rPr>
          <w:rFonts w:asciiTheme="minorHAnsi" w:hAnsiTheme="minorHAnsi" w:cstheme="minorHAnsi"/>
          <w:sz w:val="22"/>
        </w:rPr>
        <w:t xml:space="preserve">new heritage </w:t>
      </w:r>
      <w:r w:rsidRPr="00CF0839">
        <w:rPr>
          <w:rFonts w:asciiTheme="minorHAnsi" w:hAnsiTheme="minorHAnsi" w:cstheme="minorHAnsi"/>
          <w:sz w:val="22"/>
        </w:rPr>
        <w:t>items</w:t>
      </w:r>
      <w:r w:rsidR="0041742C">
        <w:rPr>
          <w:rFonts w:asciiTheme="minorHAnsi" w:hAnsiTheme="minorHAnsi" w:cstheme="minorHAnsi"/>
          <w:sz w:val="22"/>
        </w:rPr>
        <w:t xml:space="preserve">. </w:t>
      </w:r>
    </w:p>
    <w:p w:rsidR="002722E0" w:rsidP="00CF0839" w:rsidRDefault="0078695B" w14:paraId="2AA9B4A3" w14:textId="1F704B22">
      <w:pPr>
        <w:spacing w:after="232"/>
        <w:ind w:left="0" w:firstLine="0"/>
      </w:pPr>
      <w:r>
        <w:t xml:space="preserve">Please find enclosed a copy of the Planning Proposal and supporting documentation, which will also be uploaded to the Planning Portal. </w:t>
      </w:r>
      <w:r w:rsidR="00196400">
        <w:t>Based on the LEP Making Guidelines</w:t>
      </w:r>
      <w:r w:rsidR="0E85332E">
        <w:t xml:space="preserve"> and number of </w:t>
      </w:r>
      <w:proofErr w:type="gramStart"/>
      <w:r w:rsidR="0E85332E">
        <w:t>land owners</w:t>
      </w:r>
      <w:proofErr w:type="gramEnd"/>
      <w:r w:rsidR="0E85332E">
        <w:t xml:space="preserve"> impacted</w:t>
      </w:r>
      <w:r w:rsidR="00196400">
        <w:t xml:space="preserve">, Council </w:t>
      </w:r>
      <w:r w:rsidR="002722E0">
        <w:t xml:space="preserve">considers the planning proposal would be categorised as complex. </w:t>
      </w:r>
    </w:p>
    <w:p w:rsidR="006231DE" w:rsidRDefault="0078695B" w14:paraId="4FB33A10" w14:textId="47B5D4E0">
      <w:pPr>
        <w:spacing w:after="230"/>
        <w:ind w:left="-5"/>
      </w:pPr>
      <w:r>
        <w:t xml:space="preserve">Council requests that the Department issues a Gateway Determination for this Planning Proposal in accordance with s.3.34 of </w:t>
      </w:r>
      <w:r w:rsidRPr="248647A8">
        <w:rPr>
          <w:i/>
          <w:iCs/>
        </w:rPr>
        <w:t>Environmental Planning and Assessment Act 1979.</w:t>
      </w:r>
      <w:r>
        <w:t xml:space="preserve"> Council </w:t>
      </w:r>
      <w:r w:rsidR="05F12D1A">
        <w:t>also requests</w:t>
      </w:r>
      <w:r>
        <w:t xml:space="preserve"> </w:t>
      </w:r>
      <w:r w:rsidR="3E7CFC76">
        <w:t>to exer</w:t>
      </w:r>
      <w:r>
        <w:t xml:space="preserve">cise delegated </w:t>
      </w:r>
      <w:r w:rsidR="00244AE6">
        <w:t xml:space="preserve">local plan making </w:t>
      </w:r>
      <w:r>
        <w:t xml:space="preserve">authority for this amendment. </w:t>
      </w:r>
    </w:p>
    <w:p w:rsidR="006231DE" w:rsidRDefault="0078695B" w14:paraId="29C766EF" w14:textId="713DBCE6">
      <w:pPr>
        <w:spacing w:after="0" w:line="259" w:lineRule="auto"/>
        <w:ind w:left="0" w:firstLine="0"/>
      </w:pPr>
      <w:r>
        <w:t xml:space="preserve">Should you have any enquiries regarding this matter, please contact Council’s </w:t>
      </w:r>
      <w:r w:rsidR="00BA11FB">
        <w:t xml:space="preserve">Senior </w:t>
      </w:r>
      <w:r>
        <w:t xml:space="preserve">Strategic </w:t>
      </w:r>
    </w:p>
    <w:p w:rsidR="006231DE" w:rsidRDefault="0078695B" w14:paraId="61C4A09C" w14:textId="53F6CB81">
      <w:pPr>
        <w:spacing w:after="225"/>
        <w:ind w:left="-5"/>
      </w:pPr>
      <w:r>
        <w:t xml:space="preserve">Planner, </w:t>
      </w:r>
      <w:r w:rsidR="00BA11FB">
        <w:t>Kaitlin McCaffery</w:t>
      </w:r>
      <w:r>
        <w:t xml:space="preserve">, on 02 8757 9334 or by email </w:t>
      </w:r>
      <w:r w:rsidR="00BA11FB">
        <w:rPr>
          <w:color w:val="0563C1"/>
          <w:u w:val="single" w:color="0563C1"/>
        </w:rPr>
        <w:t>Kaitlin.mccaffery</w:t>
      </w:r>
      <w:r>
        <w:rPr>
          <w:color w:val="0563C1"/>
          <w:u w:val="single" w:color="0563C1"/>
        </w:rPr>
        <w:t>@cumberland.nsw.gov.au</w:t>
      </w:r>
      <w:r>
        <w:t xml:space="preserve"> </w:t>
      </w:r>
    </w:p>
    <w:p w:rsidR="006231DE" w:rsidRDefault="0078695B" w14:paraId="4F526CF1" w14:textId="77777777">
      <w:pPr>
        <w:ind w:left="-5"/>
      </w:pPr>
      <w:r>
        <w:t xml:space="preserve">Yours faithfully, </w:t>
      </w:r>
    </w:p>
    <w:p w:rsidR="00B677CA" w:rsidRDefault="00B677CA" w14:paraId="7CCDB483" w14:textId="2EA94FD0">
      <w:pPr>
        <w:spacing w:after="84" w:line="259" w:lineRule="auto"/>
        <w:ind w:left="-64" w:firstLine="0"/>
      </w:pPr>
      <w:r w:rsidR="44F81A52">
        <w:drawing>
          <wp:inline wp14:editId="44F81A52" wp14:anchorId="1DC15B9F">
            <wp:extent cx="2533650" cy="714375"/>
            <wp:effectExtent l="0" t="0" r="0" b="0"/>
            <wp:docPr id="8496440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81119c3df94a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DE" w:rsidRDefault="0078695B" w14:paraId="78B715D4" w14:textId="77777777">
      <w:pPr>
        <w:ind w:left="-5"/>
      </w:pPr>
      <w:r>
        <w:t xml:space="preserve">Shona Porter </w:t>
      </w:r>
    </w:p>
    <w:p w:rsidR="006231DE" w:rsidRDefault="0078695B" w14:paraId="22CD6A0B" w14:textId="77777777">
      <w:pPr>
        <w:ind w:left="-5"/>
      </w:pPr>
      <w:r>
        <w:t xml:space="preserve">EXECUTIVE MANAGER CITY STRATEGY </w:t>
      </w:r>
    </w:p>
    <w:p w:rsidR="006231DE" w:rsidRDefault="0078695B" w14:paraId="3D69DD92" w14:textId="77777777">
      <w:pPr>
        <w:spacing w:after="0" w:line="259" w:lineRule="auto"/>
        <w:ind w:left="-1291" w:right="-1093" w:firstLine="0"/>
      </w:pPr>
      <w:r>
        <w:rPr>
          <w:noProof/>
        </w:rPr>
        <w:drawing>
          <wp:inline distT="0" distB="0" distL="0" distR="0" wp14:anchorId="45F65168" wp14:editId="159DCB64">
            <wp:extent cx="7219950" cy="11906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1DE">
      <w:pgSz w:w="11906" w:h="16838" w:orient="portrait"/>
      <w:pgMar w:top="333" w:right="1360" w:bottom="54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210"/>
    <w:multiLevelType w:val="hybridMultilevel"/>
    <w:tmpl w:val="2FF2D8C0"/>
    <w:lvl w:ilvl="0" w:tplc="C8B8CBBA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8D92042"/>
    <w:multiLevelType w:val="hybridMultilevel"/>
    <w:tmpl w:val="67BE39C4"/>
    <w:lvl w:ilvl="0" w:tplc="8312ED52">
      <w:start w:val="1"/>
      <w:numFmt w:val="bullet"/>
      <w:lvlText w:val="•"/>
      <w:lvlJc w:val="left"/>
      <w:pPr>
        <w:ind w:left="50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0D6548C">
      <w:start w:val="1"/>
      <w:numFmt w:val="bullet"/>
      <w:lvlText w:val="o"/>
      <w:lvlJc w:val="left"/>
      <w:pPr>
        <w:ind w:left="12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80A7946">
      <w:start w:val="1"/>
      <w:numFmt w:val="bullet"/>
      <w:lvlText w:val="▪"/>
      <w:lvlJc w:val="left"/>
      <w:pPr>
        <w:ind w:left="19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AD261C4">
      <w:start w:val="1"/>
      <w:numFmt w:val="bullet"/>
      <w:lvlText w:val="•"/>
      <w:lvlJc w:val="left"/>
      <w:pPr>
        <w:ind w:left="26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00512A">
      <w:start w:val="1"/>
      <w:numFmt w:val="bullet"/>
      <w:lvlText w:val="o"/>
      <w:lvlJc w:val="left"/>
      <w:pPr>
        <w:ind w:left="33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D9EBE02">
      <w:start w:val="1"/>
      <w:numFmt w:val="bullet"/>
      <w:lvlText w:val="▪"/>
      <w:lvlJc w:val="left"/>
      <w:pPr>
        <w:ind w:left="41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BAC4856">
      <w:start w:val="1"/>
      <w:numFmt w:val="bullet"/>
      <w:lvlText w:val="•"/>
      <w:lvlJc w:val="left"/>
      <w:pPr>
        <w:ind w:left="48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AD8EA06">
      <w:start w:val="1"/>
      <w:numFmt w:val="bullet"/>
      <w:lvlText w:val="o"/>
      <w:lvlJc w:val="left"/>
      <w:pPr>
        <w:ind w:left="55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7A083EC">
      <w:start w:val="1"/>
      <w:numFmt w:val="bullet"/>
      <w:lvlText w:val="▪"/>
      <w:lvlJc w:val="left"/>
      <w:pPr>
        <w:ind w:left="62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F1B1EF3"/>
    <w:multiLevelType w:val="hybridMultilevel"/>
    <w:tmpl w:val="240C44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17781">
    <w:abstractNumId w:val="1"/>
  </w:num>
  <w:num w:numId="2" w16cid:durableId="1840384660">
    <w:abstractNumId w:val="0"/>
  </w:num>
  <w:num w:numId="3" w16cid:durableId="793602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DE"/>
    <w:rsid w:val="000B2505"/>
    <w:rsid w:val="000D535C"/>
    <w:rsid w:val="00182B98"/>
    <w:rsid w:val="001954F7"/>
    <w:rsid w:val="00196400"/>
    <w:rsid w:val="0022793C"/>
    <w:rsid w:val="00244AE6"/>
    <w:rsid w:val="002722E0"/>
    <w:rsid w:val="002D0A45"/>
    <w:rsid w:val="00352CD6"/>
    <w:rsid w:val="003E72E6"/>
    <w:rsid w:val="0041742C"/>
    <w:rsid w:val="00454F26"/>
    <w:rsid w:val="0047081B"/>
    <w:rsid w:val="006231DE"/>
    <w:rsid w:val="0074531A"/>
    <w:rsid w:val="00751B48"/>
    <w:rsid w:val="0078695B"/>
    <w:rsid w:val="00797231"/>
    <w:rsid w:val="008C3ABB"/>
    <w:rsid w:val="009666FE"/>
    <w:rsid w:val="00A71D11"/>
    <w:rsid w:val="00B11529"/>
    <w:rsid w:val="00B677CA"/>
    <w:rsid w:val="00BA11FB"/>
    <w:rsid w:val="00C436B9"/>
    <w:rsid w:val="00CF0839"/>
    <w:rsid w:val="00D43693"/>
    <w:rsid w:val="00F610BF"/>
    <w:rsid w:val="04C82B47"/>
    <w:rsid w:val="05F12D1A"/>
    <w:rsid w:val="078AD4B6"/>
    <w:rsid w:val="0863DFA2"/>
    <w:rsid w:val="0BFF8E33"/>
    <w:rsid w:val="0E85332E"/>
    <w:rsid w:val="14EDC47B"/>
    <w:rsid w:val="1B905C75"/>
    <w:rsid w:val="1D6A3359"/>
    <w:rsid w:val="248647A8"/>
    <w:rsid w:val="27B1AEC3"/>
    <w:rsid w:val="2AF78265"/>
    <w:rsid w:val="2B13DB8D"/>
    <w:rsid w:val="2BCAC6ED"/>
    <w:rsid w:val="32B3F63E"/>
    <w:rsid w:val="34326487"/>
    <w:rsid w:val="35B3189F"/>
    <w:rsid w:val="383FDA82"/>
    <w:rsid w:val="3E7CFC76"/>
    <w:rsid w:val="44F81A52"/>
    <w:rsid w:val="45AAB603"/>
    <w:rsid w:val="47D85DAF"/>
    <w:rsid w:val="4B0F66F9"/>
    <w:rsid w:val="4F73745C"/>
    <w:rsid w:val="544352AD"/>
    <w:rsid w:val="54EC3066"/>
    <w:rsid w:val="5565ACBB"/>
    <w:rsid w:val="56C6074A"/>
    <w:rsid w:val="57847A8E"/>
    <w:rsid w:val="5AAADC94"/>
    <w:rsid w:val="5B0457B0"/>
    <w:rsid w:val="5CAA2C00"/>
    <w:rsid w:val="6511C99A"/>
    <w:rsid w:val="65E50E22"/>
    <w:rsid w:val="724ADF1E"/>
    <w:rsid w:val="758FE349"/>
    <w:rsid w:val="77806AA1"/>
    <w:rsid w:val="783E466D"/>
    <w:rsid w:val="7DA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05DC"/>
  <w15:docId w15:val="{63245D78-46D8-4E90-88EC-08486821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5" w:line="248" w:lineRule="auto"/>
      <w:ind w:left="10" w:hanging="1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F0839"/>
    <w:pPr>
      <w:numPr>
        <w:numId w:val="2"/>
      </w:numPr>
      <w:spacing w:before="120" w:after="120" w:line="240" w:lineRule="auto"/>
    </w:pPr>
    <w:rPr>
      <w:rFonts w:ascii="Avenir Next LT Pro" w:hAnsi="Avenir Next LT Pro" w:eastAsiaTheme="minorHAnsi" w:cstheme="minorBidi"/>
      <w:color w:val="auto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A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3ABB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3ABB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44AE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4A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image" Target="/media/image2.png" Id="R9f81119c3df94a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8e9aa-4f59-4a30-b18c-0b32843b3ffc">
      <Terms xmlns="http://schemas.microsoft.com/office/infopath/2007/PartnerControls"/>
    </lcf76f155ced4ddcb4097134ff3c332f>
    <TaxCatchAll xmlns="9d3f4374-4166-4810-bf93-31084f3cb4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73C90CC9AD6479824E966D94C8163" ma:contentTypeVersion="13" ma:contentTypeDescription="Create a new document." ma:contentTypeScope="" ma:versionID="1961da3b6989d39c6c57b60612c1c0ff">
  <xsd:schema xmlns:xsd="http://www.w3.org/2001/XMLSchema" xmlns:xs="http://www.w3.org/2001/XMLSchema" xmlns:p="http://schemas.microsoft.com/office/2006/metadata/properties" xmlns:ns2="e678e9aa-4f59-4a30-b18c-0b32843b3ffc" xmlns:ns3="9d3f4374-4166-4810-bf93-31084f3cb4e6" targetNamespace="http://schemas.microsoft.com/office/2006/metadata/properties" ma:root="true" ma:fieldsID="632c3b3c98a18a088be17a62740271de" ns2:_="" ns3:_="">
    <xsd:import namespace="e678e9aa-4f59-4a30-b18c-0b32843b3ffc"/>
    <xsd:import namespace="9d3f4374-4166-4810-bf93-31084f3cb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e9aa-4f59-4a30-b18c-0b32843b3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f1179b-adf9-4793-8f97-7b8b31a2d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4374-4166-4810-bf93-31084f3cb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c8bf5-fa94-4157-bc25-fbc6c48af81a}" ma:internalName="TaxCatchAll" ma:showField="CatchAllData" ma:web="9d3f4374-4166-4810-bf93-31084f3cb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49BF3-FD3B-4C97-BB1B-D755600C8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B54B4-CE8E-4895-B042-C84578690BB8}">
  <ds:schemaRefs>
    <ds:schemaRef ds:uri="http://schemas.microsoft.com/office/2006/metadata/properties"/>
    <ds:schemaRef ds:uri="http://schemas.microsoft.com/office/infopath/2007/PartnerControls"/>
    <ds:schemaRef ds:uri="e678e9aa-4f59-4a30-b18c-0b32843b3ffc"/>
    <ds:schemaRef ds:uri="9d3f4374-4166-4810-bf93-31084f3cb4e6"/>
  </ds:schemaRefs>
</ds:datastoreItem>
</file>

<file path=customXml/itemProps3.xml><?xml version="1.0" encoding="utf-8"?>
<ds:datastoreItem xmlns:ds="http://schemas.openxmlformats.org/officeDocument/2006/customXml" ds:itemID="{FCA7C137-EB1A-4A1E-8A76-0B2732BC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e9aa-4f59-4a30-b18c-0b32843b3ffc"/>
    <ds:schemaRef ds:uri="9d3f4374-4166-4810-bf93-31084f3cb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Cumberland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Ryu</dc:creator>
  <keywords/>
  <lastModifiedBy>Shona Porter</lastModifiedBy>
  <revision>28</revision>
  <dcterms:created xsi:type="dcterms:W3CDTF">2023-01-20T00:00:00.0000000Z</dcterms:created>
  <dcterms:modified xsi:type="dcterms:W3CDTF">2023-01-23T05:34:01.4012696Z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0x010100AC773C90CC9AD6479824E966D94C8163</vt:lpwstr>
  </property>
  <property fmtid="{D5CDD505-2E9C-101B-9397-08002B2CF9AE}" pid="3" name="MediaServiceImageTags">
    <vt:lpwstr/>
  </property>
</Properties>
</file>